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2022年</w:t>
      </w:r>
      <w:r>
        <w:rPr>
          <w:rFonts w:hint="eastAsia" w:ascii="Times New Roman" w:hAnsi="Times New Roman" w:cs="Times New Roman"/>
          <w:sz w:val="32"/>
          <w:szCs w:val="32"/>
        </w:rPr>
        <w:t>中科</w:t>
      </w:r>
      <w:r>
        <w:rPr>
          <w:rFonts w:ascii="Times New Roman" w:hAnsi="Times New Roman" w:cs="Times New Roman"/>
          <w:sz w:val="32"/>
          <w:szCs w:val="32"/>
        </w:rPr>
        <w:t>-临泉智能农机装备创新中心项目汇总表</w:t>
      </w:r>
      <w:bookmarkEnd w:id="0"/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ind w:firstLine="5880" w:firstLineChars="2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   月   日</w:t>
      </w:r>
    </w:p>
    <w:p>
      <w:pPr>
        <w:ind w:firstLine="5880" w:firstLineChars="2800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509"/>
        <w:gridCol w:w="709"/>
        <w:gridCol w:w="708"/>
        <w:gridCol w:w="851"/>
        <w:gridCol w:w="1134"/>
        <w:gridCol w:w="1175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2509" w:type="dxa"/>
          </w:tcPr>
          <w:p>
            <w:pPr>
              <w:spacing w:before="156" w:before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承担单位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合作单位</w:t>
            </w:r>
          </w:p>
        </w:tc>
        <w:tc>
          <w:tcPr>
            <w:tcW w:w="851" w:type="dxa"/>
          </w:tcPr>
          <w:p>
            <w:pPr>
              <w:spacing w:before="156" w:before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主持人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所属领域（专项）</w:t>
            </w:r>
          </w:p>
        </w:tc>
        <w:tc>
          <w:tcPr>
            <w:tcW w:w="11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申请资助（万元）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Yjc1MjAyYjYxNTRmYWZiMGY4NTliM2VmY2RiZTcifQ=="/>
  </w:docVars>
  <w:rsids>
    <w:rsidRoot w:val="00506260"/>
    <w:rsid w:val="0050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2022-12-12T04:10:00Z</dcterms:created>
  <dc:creator>阳光很烫</dc:creator>
  <cp:lastModifiedBy>阳光很烫</cp:lastModifiedBy>
  <dcterms:modified xsi:type="dcterms:W3CDTF">2022-12-12T04:11:32Z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B51085085DF2410DB00978585A002D5E</vt:lpwstr>
  </property>
</Properties>
</file>